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tLeast" w:line="198" w:before="0" w:after="0"/>
        <w:jc w:val="both"/>
        <w:rPr/>
      </w:pPr>
      <w:r>
        <w:rPr>
          <w:b/>
          <w:bCs/>
        </w:rPr>
        <w:t xml:space="preserve">ALLEGATO B – SCHEDA </w:t>
      </w:r>
      <w:r>
        <w:rPr>
          <w:b/>
        </w:rPr>
        <w:t xml:space="preserve">PROGETTO </w:t>
      </w:r>
      <w:r>
        <w:rPr>
          <w:bCs/>
        </w:rPr>
        <w:t>(modello da riprodurre su propria carta intestata)</w:t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Western"/>
        <w:spacing w:beforeAutospacing="0" w:before="0" w:after="0"/>
        <w:ind w:left="360" w:hanging="0"/>
        <w:jc w:val="both"/>
        <w:rPr/>
      </w:pPr>
      <w:r>
        <w:rPr/>
        <w:t>Linee guida per la redazione del progetto oggetto di valutazione:</w:t>
      </w:r>
    </w:p>
    <w:p>
      <w:pPr>
        <w:pStyle w:val="Western"/>
        <w:spacing w:beforeAutospacing="0" w:before="0" w:after="0"/>
        <w:ind w:left="360" w:hanging="0"/>
        <w:jc w:val="both"/>
        <w:rPr/>
      </w:pPr>
      <w:r>
        <w:rPr/>
      </w:r>
    </w:p>
    <w:p>
      <w:pPr>
        <w:pStyle w:val="Normal"/>
        <w:spacing w:before="280" w:after="0"/>
        <w:jc w:val="both"/>
        <w:rPr>
          <w:color w:val="auto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1 - Identità ed esperienza </w:t>
      </w:r>
    </w:p>
    <w:p>
      <w:pPr>
        <w:pStyle w:val="Normal"/>
        <w:numPr>
          <w:ilvl w:val="0"/>
          <w:numId w:val="1"/>
        </w:numPr>
        <w:spacing w:before="28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Presentazione delle finalità e della composizione sociale dell’associazione (numero iscritti, numero volontari attivi, articolazione organizzativa, ecc…)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Esperienze maturate nel campo delle attività culturali, ricreative e volte alla socializzazione e all’inclusione sociale</w:t>
      </w:r>
    </w:p>
    <w:p>
      <w:pPr>
        <w:pStyle w:val="Normal"/>
        <w:spacing w:before="280" w:after="0"/>
        <w:jc w:val="both"/>
        <w:rPr>
          <w:color w:val="auto"/>
        </w:rPr>
      </w:pP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  <w:shd w:fill="auto" w:val="clear"/>
        </w:rPr>
        <w:t>(max 1 cartella)</w:t>
      </w: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before="278" w:after="283"/>
        <w:jc w:val="both"/>
        <w:rPr>
          <w:color w:val="auto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auto" w:val="clear"/>
        </w:rPr>
        <w:t>2 - Progetto culturale, ricreativo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shd w:fill="auto" w:val="clear"/>
        </w:rPr>
        <w:t>e sociale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Progetto biennale di attività culturali, ricreative e sociali con riferimento alle finalità e agli ambiti esposti all’articolo 1 del presente Avviso. Potranno essere proposte anche attività ulteriori, purché rientranti negli ambiti delle attività di interesse generale previste dall’art.5 del D.Lgs. 117/2017.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Aver cura nell’esposizione di inserire anche i seguenti elementi, se presenti nel progetto: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- Attività per  le giovani generazioni, coinvolte quali partecipanti/destinatari o promotori/realizzatori delle iniziative;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- Presenza di attività di varia tipologia o disciplina artistica/culturale;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- Eventi o attività di tipo socio-culturale-aggregativo a partecipazione gratuita e/o aperti a tutti, anche organizzati quale restituzione alla comunità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- 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Attività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>culturali, ludico/educative e sportive nuove per la struttura o coinvolgimento di fasce nuove di utilizzatori/frequentatori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737" w:right="0" w:hanging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Rete di relazioni, specificando le partnership definite con altri Enti del terzo settore, associazioni e realtà informali senza fini di lucro operanti a Casalecchio di Reno in ambiti di attività di interesse generale 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e le collaborazioni instaurate c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on i Servizi sociali (Asc Insieme), con altri soggetti operanti in ambito sociale (ad esempio: Ludoteca, Casa per la Pace, Emporio Solidale, Centro per le vittime, ecc.) e 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con gli Istituti scolastici del territorio di ogni ordine e grado.</w:t>
      </w:r>
    </w:p>
    <w:p>
      <w:pPr>
        <w:pStyle w:val="Normal"/>
        <w:spacing w:before="280" w:after="0"/>
        <w:jc w:val="both"/>
        <w:rPr>
          <w:color w:val="auto"/>
        </w:rPr>
      </w:pP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  <w:shd w:fill="auto" w:val="clear"/>
        </w:rPr>
        <w:t>(max 3 cartelle)</w:t>
      </w: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before="283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3 -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shd w:fill="auto" w:val="clear"/>
        </w:rPr>
        <w:t>Progetto di gestione della struttura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strike w:val="false"/>
          <w:dstrike w:val="false"/>
          <w:color w:val="000000"/>
          <w:sz w:val="24"/>
          <w:szCs w:val="24"/>
          <w:shd w:fill="auto" w:val="clear"/>
        </w:rPr>
        <w:t>Organizzazione degli spazi, orari di apertura della struttura e modalità di gestione della manutenzione ordinaria, della pulizia dei locali e dell’area esterna, della custodia/vigilanza;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strike w:val="false"/>
          <w:dstrike w:val="false"/>
          <w:color w:val="000000"/>
          <w:sz w:val="24"/>
          <w:szCs w:val="24"/>
          <w:shd w:fill="auto" w:val="clear"/>
        </w:rPr>
        <w:t>Modalità di autofinanziamento onde rendere sostenibili le attività del progetto e la gestione;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Monitoraggio del progetto, ossia struttura e articolazione temporale per le proposte periodiche di programmazione e indicatori proposti per le relazioni consuntive dell’attività in aggiunta a quelli previsti nello 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>schema di convenzione (Allegato C).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color w:val="auto"/>
        </w:rPr>
      </w:pP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Comunicazione, ossia il piano e gli strumenti di comunicazione adottati e le sinergie da implementare rispetto agli strumenti di comunicazione dell’ente, </w:t>
      </w:r>
      <w:r>
        <w:rPr>
          <w:rFonts w:cs="Arial" w:ascii="Times New Roman" w:hAnsi="Times New Roman"/>
          <w:color w:val="000000"/>
          <w:sz w:val="24"/>
          <w:szCs w:val="24"/>
          <w:shd w:fill="auto" w:val="clear"/>
        </w:rPr>
        <w:t xml:space="preserve">onde promuovere le attività della struttura, particolarmente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>nei confronti dei residenti nel Comune di Casalecchio di Reno;</w:t>
      </w:r>
    </w:p>
    <w:p>
      <w:pPr>
        <w:pStyle w:val="Normal"/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 w:before="0" w:after="283"/>
        <w:ind w:left="426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/>
          <w:i/>
          <w:iCs/>
          <w:color w:val="auto"/>
          <w:sz w:val="24"/>
          <w:szCs w:val="24"/>
          <w:highlight w:val="none"/>
          <w:u w:val="none"/>
          <w:shd w:fill="auto" w:val="clear"/>
          <w:lang w:val="it-IT" w:bidi="ar-SA"/>
        </w:rPr>
      </w:pPr>
      <w:r>
        <w:rPr>
          <w:rFonts w:eastAsia="Times New Roman" w:cs="Arial" w:ascii="Times New Roman" w:hAnsi="Times New Roman"/>
          <w:b/>
          <w:bCs/>
          <w:i/>
          <w:iCs/>
          <w:color w:val="000000"/>
          <w:sz w:val="24"/>
          <w:szCs w:val="24"/>
          <w:u w:val="none"/>
          <w:shd w:fill="auto" w:val="clear"/>
          <w:lang w:val="it-IT" w:eastAsia="it-IT" w:bidi="ar-SA"/>
        </w:rPr>
        <w:t xml:space="preserve">(max 2 cartelle).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Il legale rappresentante</w:t>
      </w:r>
    </w:p>
    <w:p>
      <w:pPr>
        <w:pStyle w:val="Normal"/>
        <w:spacing w:before="0" w:after="200"/>
        <w:ind w:left="63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 ……………………………</w:t>
      </w:r>
    </w:p>
    <w:sectPr>
      <w:type w:val="nextPage"/>
      <w:pgSz w:w="11906" w:h="16838"/>
      <w:pgMar w:left="993" w:right="849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1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075178"/>
    <w:pPr>
      <w:spacing w:lineRule="auto" w:line="240" w:beforeAutospacing="1" w:after="119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c32f1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e1b9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Avviso.dotx</Template>
  <TotalTime>199</TotalTime>
  <Application>LibreOffice/7.2.7.2$Windows_X86_64 LibreOffice_project/8d71d29d553c0f7dcbfa38fbfda25ee34cce99a2</Application>
  <AppVersion>15.0000</AppVersion>
  <Pages>2</Pages>
  <Words>392</Words>
  <Characters>2453</Characters>
  <CharactersWithSpaces>3385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2020-01-29T10:36:00Z</dcterms:created>
  <dc:creator>mpanieri</dc:creator>
  <dc:description/>
  <dc:language>it-IT</dc:language>
  <cp:lastModifiedBy/>
  <cp:lastPrinted>2020-01-14T09:45:00Z</cp:lastPrinted>
  <dcterms:modified xsi:type="dcterms:W3CDTF">2023-09-08T10:15:54Z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